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4"/>
        <w:pBdr/>
        <w:spacing/>
        <w:ind w:left="5313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2234" cy="566737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62234" cy="5667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width:44.27pt;height:44.62pt;mso-wrap-distance-left:0.00pt;mso-wrap-distance-top:0.00pt;mso-wrap-distance-right:0.00pt;mso-wrap-distance-bottom:0.00pt;z-index:1;" stroked="false">
                <v:imagedata r:id="rId10" o:title=""/>
                <o:lock v:ext="edit" rotation="t"/>
              </v:shape>
            </w:pict>
          </mc:Fallback>
        </mc:AlternateContent>
      </w:r>
      <w:r>
        <w:rPr>
          <w:rFonts w:ascii="Times New Roman"/>
          <w:sz w:val="20"/>
        </w:rPr>
      </w:r>
      <w:r>
        <w:rPr>
          <w:rFonts w:ascii="Times New Roman"/>
          <w:sz w:val="20"/>
        </w:rPr>
      </w:r>
    </w:p>
    <w:p>
      <w:pPr>
        <w:pBdr/>
        <w:spacing w:line="225" w:lineRule="exact"/>
        <w:ind w:right="444" w:left="2385"/>
        <w:jc w:val="center"/>
        <w:rPr>
          <w:sz w:val="2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15728640" behindDoc="0" locked="0" layoutInCell="1" allowOverlap="1">
                <wp:simplePos x="0" y="0"/>
                <wp:positionH relativeFrom="page">
                  <wp:posOffset>1148714</wp:posOffset>
                </wp:positionH>
                <wp:positionV relativeFrom="paragraph">
                  <wp:posOffset>73006</wp:posOffset>
                </wp:positionV>
                <wp:extent cx="895349" cy="919479"/>
                <wp:effectExtent l="0" t="0" r="0" b="0"/>
                <wp:wrapNone/>
                <wp:docPr id="2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895349" cy="9194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position:absolute;z-index:15728640;o:allowoverlap:true;o:allowincell:true;mso-position-horizontal-relative:page;margin-left:90.45pt;mso-position-horizontal:absolute;mso-position-vertical-relative:text;margin-top:5.75pt;mso-position-vertical:absolute;width:70.50pt;height:72.40pt;mso-wrap-distance-left:0.00pt;mso-wrap-distance-top:0.00pt;mso-wrap-distance-right:0.00pt;mso-wrap-distance-bottom:0.00pt;z-index:1;" stroked="false">
                <v:imagedata r:id="rId11" o:title=""/>
                <o:lock v:ext="edit" rotation="t"/>
              </v:shape>
            </w:pict>
          </mc:Fallback>
        </mc:AlternateContent>
      </w:r>
      <w:r>
        <w:rPr>
          <w:sz w:val="20"/>
        </w:rPr>
        <w:t xml:space="preserve">MINISTERO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DELL’ISTRUZIONE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DEL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MERITO</w:t>
      </w:r>
      <w:r>
        <w:rPr>
          <w:sz w:val="20"/>
        </w:rPr>
      </w:r>
      <w:r>
        <w:rPr>
          <w:sz w:val="20"/>
        </w:rPr>
      </w:r>
    </w:p>
    <w:p>
      <w:pPr>
        <w:pStyle w:val="865"/>
        <w:pBdr/>
        <w:spacing/>
        <w:ind/>
        <w:rPr/>
      </w:pPr>
      <w:r>
        <w:t xml:space="preserve">ISTITUTO</w:t>
      </w:r>
      <w:r>
        <w:rPr>
          <w:spacing w:val="-7"/>
        </w:rPr>
        <w:t xml:space="preserve"> </w:t>
      </w:r>
      <w:r>
        <w:t xml:space="preserve">COMPRENSIVO</w:t>
      </w:r>
      <w:r>
        <w:rPr>
          <w:spacing w:val="-5"/>
        </w:rPr>
        <w:t xml:space="preserve"> </w:t>
      </w:r>
      <w:r>
        <w:t xml:space="preserve">STATALE</w:t>
      </w:r>
      <w:r>
        <w:rPr>
          <w:spacing w:val="-7"/>
        </w:rPr>
        <w:t xml:space="preserve"> </w:t>
      </w:r>
      <w:r>
        <w:t xml:space="preserve">DI</w:t>
      </w:r>
      <w:r>
        <w:rPr>
          <w:spacing w:val="-5"/>
        </w:rPr>
        <w:t xml:space="preserve"> </w:t>
      </w:r>
      <w:r>
        <w:t xml:space="preserve">RESANA</w:t>
      </w:r>
      <w:r/>
    </w:p>
    <w:p>
      <w:pPr>
        <w:pStyle w:val="864"/>
        <w:pBdr/>
        <w:spacing w:before="7"/>
        <w:ind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</w:r>
      <w:r>
        <w:rPr>
          <w:rFonts w:ascii="Tahoma"/>
          <w:b/>
          <w:sz w:val="16"/>
        </w:rPr>
      </w:r>
      <w:r>
        <w:rPr>
          <w:rFonts w:ascii="Tahoma"/>
          <w:b/>
          <w:sz w:val="16"/>
        </w:rPr>
      </w:r>
    </w:p>
    <w:p>
      <w:pPr>
        <w:pBdr/>
        <w:spacing w:before="100"/>
        <w:ind w:right="447" w:left="2385"/>
        <w:jc w:val="center"/>
        <w:rPr>
          <w:rFonts w:ascii="Tahoma"/>
          <w:sz w:val="16"/>
        </w:rPr>
      </w:pPr>
      <w:r>
        <w:rPr>
          <w:rFonts w:ascii="Tahoma"/>
          <w:sz w:val="16"/>
        </w:rPr>
        <w:t xml:space="preserve">Via</w:t>
      </w:r>
      <w:r>
        <w:rPr>
          <w:rFonts w:ascii="Tahoma"/>
          <w:spacing w:val="-4"/>
          <w:sz w:val="16"/>
        </w:rPr>
        <w:t xml:space="preserve"> </w:t>
      </w:r>
      <w:r>
        <w:rPr>
          <w:rFonts w:ascii="Tahoma"/>
          <w:sz w:val="16"/>
        </w:rPr>
        <w:t xml:space="preserve">Vittorio</w:t>
      </w:r>
      <w:r>
        <w:rPr>
          <w:rFonts w:ascii="Tahoma"/>
          <w:spacing w:val="-4"/>
          <w:sz w:val="16"/>
        </w:rPr>
        <w:t xml:space="preserve"> </w:t>
      </w:r>
      <w:r>
        <w:rPr>
          <w:rFonts w:ascii="Tahoma"/>
          <w:sz w:val="16"/>
        </w:rPr>
        <w:t xml:space="preserve">Veneto,</w:t>
      </w:r>
      <w:r>
        <w:rPr>
          <w:rFonts w:ascii="Tahoma"/>
          <w:spacing w:val="-3"/>
          <w:sz w:val="16"/>
        </w:rPr>
        <w:t xml:space="preserve"> </w:t>
      </w:r>
      <w:r>
        <w:rPr>
          <w:rFonts w:ascii="Tahoma"/>
          <w:sz w:val="16"/>
        </w:rPr>
        <w:t xml:space="preserve">22</w:t>
      </w:r>
      <w:r>
        <w:rPr>
          <w:rFonts w:ascii="Tahoma"/>
          <w:spacing w:val="-4"/>
          <w:sz w:val="16"/>
        </w:rPr>
        <w:t xml:space="preserve"> </w:t>
      </w:r>
      <w:r>
        <w:rPr>
          <w:rFonts w:ascii="Tahoma"/>
          <w:sz w:val="16"/>
        </w:rPr>
        <w:t xml:space="preserve">-</w:t>
      </w:r>
      <w:r>
        <w:rPr>
          <w:rFonts w:ascii="Tahoma"/>
          <w:spacing w:val="-3"/>
          <w:sz w:val="16"/>
        </w:rPr>
        <w:t xml:space="preserve"> </w:t>
      </w:r>
      <w:r>
        <w:rPr>
          <w:rFonts w:ascii="Tahoma"/>
          <w:sz w:val="16"/>
        </w:rPr>
        <w:t xml:space="preserve">31023</w:t>
      </w:r>
      <w:r>
        <w:rPr>
          <w:rFonts w:ascii="Tahoma"/>
          <w:spacing w:val="-4"/>
          <w:sz w:val="16"/>
        </w:rPr>
        <w:t xml:space="preserve"> </w:t>
      </w:r>
      <w:r>
        <w:rPr>
          <w:rFonts w:ascii="Tahoma"/>
          <w:sz w:val="16"/>
        </w:rPr>
        <w:t xml:space="preserve">RESANA</w:t>
      </w:r>
      <w:r>
        <w:rPr>
          <w:rFonts w:ascii="Tahoma"/>
          <w:spacing w:val="-4"/>
          <w:sz w:val="16"/>
        </w:rPr>
        <w:t xml:space="preserve"> </w:t>
      </w:r>
      <w:r>
        <w:rPr>
          <w:rFonts w:ascii="Tahoma"/>
          <w:sz w:val="16"/>
        </w:rPr>
        <w:t xml:space="preserve">(TV)</w:t>
      </w:r>
      <w:r>
        <w:rPr>
          <w:rFonts w:ascii="Tahoma"/>
          <w:sz w:val="16"/>
        </w:rPr>
      </w:r>
      <w:r>
        <w:rPr>
          <w:rFonts w:ascii="Tahoma"/>
          <w:sz w:val="16"/>
        </w:rPr>
      </w:r>
    </w:p>
    <w:p>
      <w:pPr>
        <w:pBdr/>
        <w:spacing/>
        <w:ind w:right="450" w:left="2385"/>
        <w:jc w:val="center"/>
        <w:rPr>
          <w:rFonts w:ascii="Tahoma"/>
          <w:spacing w:val="-47"/>
          <w:sz w:val="16"/>
        </w:rPr>
      </w:pPr>
      <w:r>
        <w:rPr>
          <w:rFonts w:ascii="Tahoma"/>
          <w:sz w:val="16"/>
        </w:rPr>
        <w:t xml:space="preserve">tel. 0423/480264 - Codice Fiscale 81002130268 - </w:t>
      </w:r>
      <w:r>
        <w:rPr>
          <w:rFonts w:ascii="Tahoma"/>
          <w:sz w:val="16"/>
        </w:rPr>
        <w:t xml:space="preserve">C.Ministeriale</w:t>
      </w:r>
      <w:r>
        <w:rPr>
          <w:rFonts w:ascii="Tahoma"/>
          <w:sz w:val="16"/>
        </w:rPr>
        <w:t xml:space="preserve"> TVIC81900R</w:t>
      </w:r>
      <w:r>
        <w:rPr>
          <w:rFonts w:ascii="Tahoma"/>
          <w:spacing w:val="-47"/>
          <w:sz w:val="16"/>
        </w:rPr>
        <w:t xml:space="preserve"> </w:t>
      </w:r>
      <w:r>
        <w:rPr>
          <w:rFonts w:ascii="Tahoma"/>
          <w:spacing w:val="-47"/>
          <w:sz w:val="16"/>
        </w:rPr>
      </w:r>
      <w:r>
        <w:rPr>
          <w:rFonts w:ascii="Tahoma"/>
          <w:spacing w:val="-47"/>
          <w:sz w:val="16"/>
        </w:rPr>
      </w:r>
    </w:p>
    <w:p>
      <w:pPr>
        <w:pBdr/>
        <w:spacing/>
        <w:ind w:right="450" w:left="2385"/>
        <w:jc w:val="center"/>
        <w:rPr>
          <w:rFonts w:ascii="Tahoma"/>
          <w:sz w:val="16"/>
        </w:rPr>
      </w:pPr>
      <w:r>
        <w:rPr>
          <w:rFonts w:ascii="Tahoma"/>
          <w:sz w:val="16"/>
        </w:rPr>
        <w:t xml:space="preserve">e-mail:</w:t>
      </w:r>
      <w:r>
        <w:rPr>
          <w:rFonts w:ascii="Tahoma"/>
          <w:spacing w:val="-1"/>
          <w:sz w:val="16"/>
        </w:rPr>
        <w:t xml:space="preserve"> </w:t>
      </w:r>
      <w:hyperlink r:id="rId12" w:tooltip="mailto:tvic81900r@istruzione.it" w:history="1">
        <w:r>
          <w:rPr>
            <w:rFonts w:ascii="Tahoma"/>
            <w:sz w:val="16"/>
          </w:rPr>
          <w:t xml:space="preserve">tvic81900r@istruzione.it</w:t>
        </w:r>
      </w:hyperlink>
      <w:r>
        <w:rPr>
          <w:rFonts w:ascii="Tahoma"/>
          <w:sz w:val="16"/>
        </w:rPr>
      </w:r>
      <w:r>
        <w:rPr>
          <w:rFonts w:ascii="Tahoma"/>
          <w:sz w:val="16"/>
        </w:rPr>
      </w:r>
    </w:p>
    <w:p>
      <w:pPr>
        <w:pBdr/>
        <w:spacing/>
        <w:ind w:right="2625" w:left="4567"/>
        <w:jc w:val="center"/>
        <w:rPr>
          <w:rFonts w:ascii="Tahoma"/>
          <w:sz w:val="16"/>
          <w:szCs w:val="16"/>
          <w:highlight w:val="none"/>
        </w:rPr>
      </w:pPr>
      <w:r>
        <w:rPr>
          <w:rFonts w:ascii="Tahoma"/>
          <w:spacing w:val="-1"/>
          <w:sz w:val="16"/>
        </w:rPr>
        <w:t xml:space="preserve">PEC:</w:t>
      </w:r>
      <w:r>
        <w:rPr>
          <w:rFonts w:ascii="Tahoma"/>
          <w:sz w:val="16"/>
        </w:rPr>
        <w:t xml:space="preserve"> </w:t>
      </w:r>
      <w:hyperlink r:id="rId13" w:tooltip="mailto:tvic81900r@pec.istruzione.it" w:history="1">
        <w:r>
          <w:rPr>
            <w:rFonts w:ascii="Tahoma"/>
            <w:spacing w:val="-1"/>
            <w:sz w:val="16"/>
          </w:rPr>
          <w:t xml:space="preserve">tvic81900r@pec.istruzione.it</w:t>
        </w:r>
      </w:hyperlink>
      <w:r>
        <w:rPr>
          <w:rFonts w:ascii="Tahoma"/>
          <w:spacing w:val="-47"/>
          <w:sz w:val="16"/>
        </w:rPr>
        <w:t xml:space="preserve"> </w:t>
      </w:r>
      <w:hyperlink r:id="rId14" w:tooltip="http://www.icresana.edu.it/" w:history="1">
        <w:r>
          <w:rPr>
            <w:rFonts w:ascii="Tahoma"/>
            <w:color w:val="0563c0"/>
            <w:sz w:val="16"/>
            <w:u w:val="single"/>
          </w:rPr>
          <w:t xml:space="preserve">www.icresana.edu.it</w:t>
        </w:r>
      </w:hyperlink>
      <w:r>
        <w:rPr>
          <w:rFonts w:ascii="Tahoma"/>
          <w:sz w:val="16"/>
        </w:rPr>
      </w:r>
      <w:r>
        <w:rPr>
          <w:rFonts w:ascii="Tahoma"/>
          <w:sz w:val="16"/>
          <w:szCs w:val="16"/>
          <w:highlight w:val="none"/>
        </w:rPr>
      </w:r>
    </w:p>
    <w:p>
      <w:pPr>
        <w:pBdr/>
        <w:spacing/>
        <w:ind w:right="2625" w:left="4567"/>
        <w:jc w:val="center"/>
        <w:rPr>
          <w:rFonts w:ascii="Tahoma"/>
          <w:sz w:val="16"/>
          <w:szCs w:val="16"/>
        </w:rPr>
      </w:pPr>
      <w:r>
        <w:rPr>
          <w:rFonts w:ascii="Tahoma"/>
          <w:sz w:val="16"/>
          <w:szCs w:val="16"/>
        </w:rPr>
      </w:r>
      <w:r>
        <w:rPr>
          <w:rFonts w:ascii="Tahoma"/>
          <w:sz w:val="16"/>
          <w:szCs w:val="16"/>
        </w:rPr>
      </w:r>
    </w:p>
    <w:p>
      <w:pPr>
        <w:pBdr/>
        <w:spacing/>
        <w:ind w:right="2625" w:left="4567"/>
        <w:jc w:val="center"/>
        <w:rPr>
          <w:rFonts w:ascii="Tahoma"/>
          <w:sz w:val="16"/>
          <w:szCs w:val="16"/>
        </w:rPr>
      </w:pPr>
      <w:r>
        <w:rPr>
          <w:rFonts w:ascii="Tahoma"/>
          <w:sz w:val="16"/>
          <w:highlight w:val="none"/>
        </w:rPr>
      </w:r>
      <w:r>
        <w:rPr>
          <w:rFonts w:ascii="Tahoma"/>
          <w:sz w:val="16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35" w:before="0"/>
        <w:ind w:right="0" w:firstLine="0" w:left="0"/>
        <w:jc w:val="both"/>
        <w:rPr>
          <w:rFonts w:ascii="Arial" w:hAnsi="Arial" w:eastAsia="Arial" w:cs="Arial"/>
          <w:b/>
          <w:bCs/>
          <w:color w:val="333333"/>
          <w:sz w:val="20"/>
          <w:szCs w:val="20"/>
          <w:highlight w:val="none"/>
        </w:rPr>
      </w:pPr>
      <w:r>
        <w:rPr>
          <w:rFonts w:ascii="Arial" w:hAnsi="Arial" w:eastAsia="Arial" w:cs="Arial"/>
          <w:b/>
          <w:color w:val="333333"/>
          <w:sz w:val="20"/>
        </w:rPr>
        <w:t xml:space="preserve">Nuove future leve dell'Istituto comprensivo di Resana, ci siamo!</w:t>
      </w:r>
      <w:r>
        <w:rPr>
          <w:rFonts w:ascii="Arial" w:hAnsi="Arial" w:eastAsia="Arial" w:cs="Arial"/>
          <w:b/>
          <w:bCs/>
          <w:color w:val="333333"/>
          <w:sz w:val="20"/>
          <w:szCs w:val="20"/>
          <w:highlight w:val="none"/>
        </w:rPr>
      </w:r>
      <w:r>
        <w:rPr>
          <w:rFonts w:ascii="Arial" w:hAnsi="Arial" w:eastAsia="Arial" w:cs="Arial"/>
          <w:b/>
          <w:bCs/>
          <w:color w:val="333333"/>
          <w:sz w:val="20"/>
          <w:szCs w:val="20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35" w:before="0"/>
        <w:ind w:right="0" w:firstLine="0" w:left="0"/>
        <w:jc w:val="both"/>
        <w:rPr>
          <w:rFonts w:ascii="Arial" w:hAnsi="Arial" w:eastAsia="Arial" w:cs="Arial"/>
          <w:sz w:val="20"/>
        </w:rPr>
      </w:pPr>
      <w:r>
        <w:rPr>
          <w:rFonts w:ascii="Arial" w:hAnsi="Arial" w:eastAsia="Arial" w:cs="Arial"/>
          <w:b/>
          <w:color w:val="333333"/>
          <w:sz w:val="20"/>
        </w:rPr>
        <w:t xml:space="preserve">E' infatti possibile procedere con le iscrizioni alle classi prime, della scuola primaria e della scuola secondaria dalle ore 8:00 del giorno 18 gennaio 2024 alle ore 20:00 del 10 febbraio 2024 esclusivamente in modalità telematica. Il Dirigente Scolastico</w:t>
      </w:r>
      <w:r>
        <w:rPr>
          <w:rFonts w:ascii="Arial" w:hAnsi="Arial" w:eastAsia="Arial" w:cs="Arial"/>
          <w:b/>
          <w:color w:val="333333"/>
          <w:sz w:val="20"/>
        </w:rPr>
        <w:t xml:space="preserve"> ed i docenti dell'istituto sono lieti di incontrarvi il giorno mercoledì 10 gennaio (ore 18-19 genitori futuri iscritti primaria; ore 19-20 genitori futuri iscritti secondaria primo grado) presso l'auditorium, sito in Via Vittorio Veneto 22, per fornire t</w:t>
      </w:r>
      <w:r>
        <w:rPr>
          <w:rFonts w:ascii="Arial" w:hAnsi="Arial" w:eastAsia="Arial" w:cs="Arial"/>
          <w:b/>
          <w:color w:val="333333"/>
          <w:sz w:val="20"/>
        </w:rPr>
        <w:t xml:space="preserve">utte le indicazioni in merito. </w:t>
      </w:r>
      <w:r>
        <w:rPr>
          <w:rFonts w:ascii="Arial" w:hAnsi="Arial" w:eastAsia="Arial" w:cs="Arial"/>
          <w:color w:val="333333"/>
          <w:sz w:val="20"/>
          <w:u w:val="single"/>
        </w:rPr>
        <w:t xml:space="preserve">Successivamente sarà garantito il supporto della segreteria solo per le famiglie prive di strumentazione informatica.</w:t>
      </w:r>
      <w:r>
        <w:rPr>
          <w:rFonts w:ascii="Arial" w:hAnsi="Arial" w:eastAsia="Arial" w:cs="Arial"/>
          <w:sz w:val="20"/>
        </w:rPr>
      </w:r>
      <w:r>
        <w:rPr>
          <w:rFonts w:ascii="Arial" w:hAnsi="Arial" w:eastAsia="Arial" w:cs="Arial"/>
          <w:sz w:val="20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35" w:before="0"/>
        <w:ind w:right="0" w:firstLine="0" w:left="0"/>
        <w:jc w:val="both"/>
        <w:rPr>
          <w:rFonts w:ascii="Arial" w:hAnsi="Arial" w:eastAsia="Arial" w:cs="Arial"/>
          <w:sz w:val="20"/>
        </w:rPr>
      </w:pPr>
      <w:r>
        <w:rPr>
          <w:rFonts w:ascii="Arial" w:hAnsi="Arial" w:eastAsia="Arial" w:cs="Arial"/>
          <w:color w:val="333333"/>
          <w:sz w:val="20"/>
        </w:rPr>
        <w:t xml:space="preserve">Per effettuare l'iscrizione, nella fascia temporale sopra indicata, i genitori e gli esercenti la responsabilità genitoriale (affidatari, tutori) possono accedere al sistema di iscrizioni on line all’interno della Piattaforma Unica, sezione “Orientamento” </w:t>
      </w:r>
      <w:r>
        <w:rPr>
          <w:rFonts w:ascii="Arial" w:hAnsi="Arial" w:eastAsia="Arial" w:cs="Arial"/>
          <w:color w:val="333333"/>
          <w:sz w:val="20"/>
        </w:rPr>
        <w:t xml:space="preserve">(https://unica.istruzione.gov.it/it/orientamento/iscrizioni), oppure utilizzando l’ap</w:t>
      </w:r>
      <w:r>
        <w:rPr>
          <w:rFonts w:ascii="Arial" w:hAnsi="Arial" w:eastAsia="Arial" w:cs="Arial"/>
          <w:color w:val="333333"/>
          <w:sz w:val="20"/>
        </w:rPr>
        <w:t xml:space="preserve">posita sezione del sito (servizi—&gt;Iscrizioni on-line—&gt;Accedi) utilizzando le proprie credenziali SPID (Sistema Pubblico di Identità Digitale), CIE (Carta di identità elettronica), CNS (Carta Nazionale dei Servizi) o eIDAS (electronic IDentification Authent</w:t>
      </w:r>
      <w:r>
        <w:rPr>
          <w:rFonts w:ascii="Arial" w:hAnsi="Arial" w:eastAsia="Arial" w:cs="Arial"/>
          <w:color w:val="333333"/>
          <w:sz w:val="20"/>
        </w:rPr>
        <w:t xml:space="preserve">ication and Signature).</w:t>
      </w:r>
      <w:r>
        <w:rPr>
          <w:rFonts w:ascii="Arial" w:hAnsi="Arial" w:eastAsia="Arial" w:cs="Arial"/>
          <w:sz w:val="20"/>
        </w:rPr>
      </w:r>
      <w:r>
        <w:rPr>
          <w:rFonts w:ascii="Arial" w:hAnsi="Arial" w:eastAsia="Arial" w:cs="Arial"/>
          <w:sz w:val="20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35" w:before="0"/>
        <w:ind w:right="0" w:firstLine="0" w:left="0"/>
        <w:jc w:val="both"/>
        <w:rPr>
          <w:rFonts w:ascii="Arial" w:hAnsi="Arial" w:eastAsia="Arial" w:cs="Arial"/>
          <w:sz w:val="20"/>
        </w:rPr>
      </w:pPr>
      <w:r>
        <w:rPr>
          <w:rFonts w:ascii="Arial" w:hAnsi="Arial" w:eastAsia="Arial" w:cs="Arial"/>
          <w:i/>
          <w:color w:val="333333"/>
          <w:sz w:val="20"/>
        </w:rPr>
        <w:t xml:space="preserve">Si ricorda che le iscrizioni relative agli alunni/studenti ripetenti la classe prima delle scuole di ogni grado e le iscrizioni alle classi successive alla prima sono effettuate d’ufficio.</w:t>
      </w:r>
      <w:r>
        <w:rPr>
          <w:rFonts w:ascii="Arial" w:hAnsi="Arial" w:eastAsia="Arial" w:cs="Arial"/>
          <w:sz w:val="20"/>
        </w:rPr>
      </w:r>
      <w:r>
        <w:rPr>
          <w:rFonts w:ascii="Arial" w:hAnsi="Arial" w:eastAsia="Arial" w:cs="Arial"/>
          <w:sz w:val="20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35" w:before="0"/>
        <w:ind w:right="0" w:firstLine="0" w:left="0"/>
        <w:jc w:val="both"/>
        <w:rPr>
          <w:rFonts w:ascii="Arial" w:hAnsi="Arial" w:eastAsia="Arial" w:cs="Arial"/>
          <w:sz w:val="20"/>
        </w:rPr>
      </w:pPr>
      <w:r>
        <w:rPr>
          <w:rFonts w:ascii="Arial" w:hAnsi="Arial" w:eastAsia="Arial" w:cs="Arial"/>
          <w:color w:val="333333"/>
          <w:sz w:val="20"/>
        </w:rPr>
        <w:t xml:space="preserve">Si comunicano quindi i codici meccanografici delle scuole dell'istituto necessari per l'iscrizione.</w:t>
      </w:r>
      <w:r>
        <w:rPr>
          <w:rFonts w:ascii="Arial" w:hAnsi="Arial" w:eastAsia="Arial" w:cs="Arial"/>
          <w:sz w:val="20"/>
        </w:rPr>
      </w:r>
      <w:r>
        <w:rPr>
          <w:rFonts w:ascii="Arial" w:hAnsi="Arial" w:eastAsia="Arial" w:cs="Arial"/>
          <w:sz w:val="20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35" w:before="0"/>
        <w:ind w:right="0" w:firstLine="0" w:left="0"/>
        <w:jc w:val="both"/>
        <w:rPr>
          <w:rFonts w:ascii="Arial" w:hAnsi="Arial" w:eastAsia="Arial" w:cs="Arial"/>
          <w:sz w:val="20"/>
        </w:rPr>
      </w:pPr>
      <w:r>
        <w:rPr>
          <w:rFonts w:ascii="Arial" w:hAnsi="Arial" w:eastAsia="Arial" w:cs="Arial"/>
          <w:color w:val="333333"/>
          <w:sz w:val="20"/>
        </w:rPr>
        <w:t xml:space="preserve">- Scuola primaria di Resana</w:t>
      </w:r>
      <w:r>
        <w:rPr>
          <w:rFonts w:ascii="Arial" w:hAnsi="Arial" w:eastAsia="Arial" w:cs="Arial"/>
          <w:b/>
          <w:color w:val="333333"/>
          <w:sz w:val="20"/>
        </w:rPr>
        <w:t xml:space="preserve"> TVEE81901V</w:t>
      </w:r>
      <w:r>
        <w:rPr>
          <w:rFonts w:ascii="Arial" w:hAnsi="Arial" w:eastAsia="Arial" w:cs="Arial"/>
          <w:sz w:val="20"/>
        </w:rPr>
      </w:r>
      <w:r>
        <w:rPr>
          <w:rFonts w:ascii="Arial" w:hAnsi="Arial" w:eastAsia="Arial" w:cs="Arial"/>
          <w:sz w:val="20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35" w:before="0"/>
        <w:ind w:right="0" w:firstLine="0" w:left="0"/>
        <w:jc w:val="both"/>
        <w:rPr>
          <w:rFonts w:ascii="Arial" w:hAnsi="Arial" w:eastAsia="Arial" w:cs="Arial"/>
          <w:sz w:val="20"/>
        </w:rPr>
      </w:pPr>
      <w:r>
        <w:rPr>
          <w:rFonts w:ascii="Arial" w:hAnsi="Arial" w:eastAsia="Arial" w:cs="Arial"/>
          <w:color w:val="333333"/>
          <w:sz w:val="20"/>
        </w:rPr>
        <w:t xml:space="preserve">- Scuola primaria di Castelminio</w:t>
      </w:r>
      <w:r>
        <w:rPr>
          <w:rFonts w:ascii="Arial" w:hAnsi="Arial" w:eastAsia="Arial" w:cs="Arial"/>
          <w:b/>
          <w:color w:val="333333"/>
          <w:sz w:val="20"/>
        </w:rPr>
        <w:t xml:space="preserve"> TVEE81902X</w:t>
      </w:r>
      <w:r>
        <w:rPr>
          <w:rFonts w:ascii="Arial" w:hAnsi="Arial" w:eastAsia="Arial" w:cs="Arial"/>
          <w:sz w:val="20"/>
        </w:rPr>
      </w:r>
      <w:r>
        <w:rPr>
          <w:rFonts w:ascii="Arial" w:hAnsi="Arial" w:eastAsia="Arial" w:cs="Arial"/>
          <w:sz w:val="20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35" w:before="0"/>
        <w:ind w:right="0" w:firstLine="0" w:left="0"/>
        <w:jc w:val="both"/>
        <w:rPr>
          <w:rFonts w:ascii="Arial" w:hAnsi="Arial" w:eastAsia="Arial" w:cs="Arial"/>
          <w:sz w:val="20"/>
        </w:rPr>
      </w:pPr>
      <w:r>
        <w:rPr>
          <w:rFonts w:ascii="Arial" w:hAnsi="Arial" w:eastAsia="Arial" w:cs="Arial"/>
          <w:color w:val="333333"/>
          <w:sz w:val="20"/>
        </w:rPr>
        <w:t xml:space="preserve">- Scuola secondaria di I grado</w:t>
      </w:r>
      <w:r>
        <w:rPr>
          <w:rFonts w:ascii="Arial" w:hAnsi="Arial" w:eastAsia="Arial" w:cs="Arial"/>
          <w:b/>
          <w:color w:val="333333"/>
          <w:sz w:val="20"/>
        </w:rPr>
        <w:t xml:space="preserve"> TVMM81901T</w:t>
      </w:r>
      <w:r>
        <w:rPr>
          <w:rFonts w:ascii="Arial" w:hAnsi="Arial" w:eastAsia="Arial" w:cs="Arial"/>
          <w:sz w:val="20"/>
        </w:rPr>
      </w:r>
      <w:r>
        <w:rPr>
          <w:rFonts w:ascii="Arial" w:hAnsi="Arial" w:eastAsia="Arial" w:cs="Arial"/>
          <w:sz w:val="20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35" w:before="0"/>
        <w:ind w:right="0" w:firstLine="0" w:left="0"/>
        <w:jc w:val="both"/>
        <w:rPr>
          <w:rFonts w:ascii="Arial" w:hAnsi="Arial" w:eastAsia="Arial" w:cs="Arial"/>
          <w:sz w:val="20"/>
        </w:rPr>
      </w:pPr>
      <w:r/>
      <w:hyperlink r:id="rId15" w:tooltip="https://www.icresana.edu.it/ic/images/Criteri_ammissione_classi_prime.pdf" w:history="1">
        <w:r>
          <w:rPr>
            <w:rStyle w:val="868"/>
            <w:rFonts w:ascii="Arial" w:hAnsi="Arial" w:eastAsia="Arial" w:cs="Arial"/>
            <w:b/>
            <w:color w:val="358500"/>
            <w:sz w:val="20"/>
            <w:u w:val="none"/>
          </w:rPr>
          <w:t xml:space="preserve">Qui </w:t>
        </w:r>
      </w:hyperlink>
      <w:r>
        <w:rPr>
          <w:rFonts w:ascii="Arial" w:hAnsi="Arial" w:eastAsia="Arial" w:cs="Arial"/>
          <w:b/>
          <w:color w:val="333333"/>
          <w:sz w:val="20"/>
        </w:rPr>
        <w:t xml:space="preserve">i criteri di ammissione alle classi prime in caso di indisponibilità di posti.</w:t>
      </w:r>
      <w:r>
        <w:rPr>
          <w:rFonts w:ascii="Arial" w:hAnsi="Arial" w:eastAsia="Arial" w:cs="Arial"/>
          <w:sz w:val="20"/>
        </w:rPr>
      </w:r>
      <w:r>
        <w:rPr>
          <w:rFonts w:ascii="Arial" w:hAnsi="Arial" w:eastAsia="Arial" w:cs="Arial"/>
          <w:sz w:val="20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35" w:before="0"/>
        <w:ind w:right="0" w:firstLine="0" w:left="0"/>
        <w:jc w:val="both"/>
        <w:rPr>
          <w:rFonts w:ascii="Arial" w:hAnsi="Arial" w:eastAsia="Arial" w:cs="Arial"/>
          <w:sz w:val="20"/>
        </w:rPr>
      </w:pPr>
      <w:r/>
      <w:hyperlink r:id="rId16" w:tooltip="https://www.icresana.edu.it/ic/images/Nota_Ministeriale_Iscrizioni_24_25" w:history="1">
        <w:r>
          <w:rPr>
            <w:rStyle w:val="868"/>
            <w:rFonts w:ascii="Arial" w:hAnsi="Arial" w:eastAsia="Arial" w:cs="Arial"/>
            <w:color w:val="358500"/>
            <w:sz w:val="20"/>
            <w:u w:val="none"/>
          </w:rPr>
          <w:t xml:space="preserve">Qui</w:t>
        </w:r>
      </w:hyperlink>
      <w:r>
        <w:rPr>
          <w:rFonts w:ascii="Arial" w:hAnsi="Arial" w:eastAsia="Arial" w:cs="Arial"/>
          <w:color w:val="333333"/>
          <w:sz w:val="20"/>
        </w:rPr>
        <w:t xml:space="preserve"> la nota ministeriale Iscrizioni alle scuole dell’infanzia e alle scuole di ogni ordine e grado per l’anno scolastico 2024/2025</w:t>
      </w:r>
      <w:r>
        <w:rPr>
          <w:rFonts w:ascii="Arial" w:hAnsi="Arial" w:eastAsia="Arial" w:cs="Arial"/>
          <w:sz w:val="20"/>
        </w:rPr>
      </w:r>
      <w:r>
        <w:rPr>
          <w:rFonts w:ascii="Arial" w:hAnsi="Arial" w:eastAsia="Arial" w:cs="Arial"/>
          <w:sz w:val="20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35" w:before="0"/>
        <w:ind w:right="0" w:firstLine="0" w:left="0"/>
        <w:jc w:val="both"/>
        <w:rPr>
          <w:rFonts w:ascii="Arial" w:hAnsi="Arial" w:eastAsia="Arial" w:cs="Arial"/>
          <w:sz w:val="20"/>
        </w:rPr>
      </w:pPr>
      <w:r>
        <w:rPr>
          <w:rFonts w:ascii="Arial" w:hAnsi="Arial" w:eastAsia="Arial" w:cs="Arial"/>
          <w:b/>
          <w:color w:val="333333"/>
          <w:sz w:val="20"/>
        </w:rPr>
        <w:t xml:space="preserve">- Iscrizioni alla prima classe della scuola primaria</w:t>
      </w:r>
      <w:r>
        <w:rPr>
          <w:rFonts w:ascii="Arial" w:hAnsi="Arial" w:eastAsia="Arial" w:cs="Arial"/>
          <w:sz w:val="20"/>
        </w:rPr>
      </w:r>
      <w:r>
        <w:rPr>
          <w:rFonts w:ascii="Arial" w:hAnsi="Arial" w:eastAsia="Arial" w:cs="Arial"/>
          <w:sz w:val="20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35" w:before="0"/>
        <w:ind w:right="0" w:firstLine="0" w:left="0"/>
        <w:jc w:val="both"/>
        <w:rPr>
          <w:rFonts w:ascii="Arial" w:hAnsi="Arial" w:eastAsia="Arial" w:cs="Arial"/>
          <w:sz w:val="20"/>
        </w:rPr>
      </w:pPr>
      <w:r>
        <w:rPr>
          <w:rFonts w:ascii="Arial" w:hAnsi="Arial" w:eastAsia="Arial" w:cs="Arial"/>
          <w:color w:val="333333"/>
          <w:sz w:val="20"/>
        </w:rPr>
        <w:t xml:space="preserve">Le iscrizioni alla prima classe della scuola primaria si effettuano, dalle ore 8:00 del 18 gennaio 2024 alle ore 20:00 del 10 febbraio 2024, attraverso la pagina dedicata alle iscrizioni on line all’interno della Piattaforma Unica (https://unica.istruzione</w:t>
      </w:r>
      <w:r>
        <w:rPr>
          <w:rFonts w:ascii="Arial" w:hAnsi="Arial" w:eastAsia="Arial" w:cs="Arial"/>
          <w:color w:val="333333"/>
          <w:sz w:val="20"/>
        </w:rPr>
        <w:t xml:space="preserve">.gov.it/it/orientamento/iscrizioni). I genitori e gli esercenti la responsabilità genitoriale: − iscrivono alla prima classe della scuola primaria i bambini che compiono sei anni di età entro il 31 dicembre 2024; − possono iscrivere i bambini che compiono </w:t>
      </w:r>
      <w:r>
        <w:rPr>
          <w:rFonts w:ascii="Arial" w:hAnsi="Arial" w:eastAsia="Arial" w:cs="Arial"/>
          <w:color w:val="333333"/>
          <w:sz w:val="20"/>
        </w:rPr>
        <w:t xml:space="preserve">sei anni di età dopo il 31 dicembre 2024 ed entro il 30 aprile 2025. Non è consentita in alcun caso, anche in presenza di disponibilità di posti, l’iscrizione alla prima classe della scuola primaria di bambini che compiono i sei anni di età successivamente</w:t>
      </w:r>
      <w:r>
        <w:rPr>
          <w:rFonts w:ascii="Arial" w:hAnsi="Arial" w:eastAsia="Arial" w:cs="Arial"/>
          <w:color w:val="333333"/>
          <w:sz w:val="20"/>
        </w:rPr>
        <w:t xml:space="preserve"> al 30 aprile 2025. Con riferimento ai bambini che compiono i sei anni di età tra il 1° gennaio e il 30 aprile 2025, è opportuno, per una scelta attenta e consapevole, che i genitori e gli esercenti la responsabilità genitoriale considerino le indicazioni </w:t>
      </w:r>
      <w:r>
        <w:rPr>
          <w:rFonts w:ascii="Arial" w:hAnsi="Arial" w:eastAsia="Arial" w:cs="Arial"/>
          <w:color w:val="333333"/>
          <w:sz w:val="20"/>
        </w:rPr>
        <w:t xml:space="preserve">e gli orientamenti forniti dai docenti delle scuole dell’infanzia frequentate dai bambini (prosegue nelle pagine 10 e 11 della nota ministeriale).</w:t>
      </w:r>
      <w:r>
        <w:rPr>
          <w:rFonts w:ascii="Arial" w:hAnsi="Arial" w:eastAsia="Arial" w:cs="Arial"/>
          <w:sz w:val="20"/>
        </w:rPr>
      </w:r>
      <w:r>
        <w:rPr>
          <w:rFonts w:ascii="Arial" w:hAnsi="Arial" w:eastAsia="Arial" w:cs="Arial"/>
          <w:sz w:val="20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35" w:before="0"/>
        <w:ind w:right="0" w:firstLine="0" w:left="0"/>
        <w:jc w:val="both"/>
        <w:rPr>
          <w:rFonts w:ascii="Arial" w:hAnsi="Arial" w:eastAsia="Arial" w:cs="Arial"/>
          <w:sz w:val="20"/>
        </w:rPr>
      </w:pPr>
      <w:r>
        <w:rPr>
          <w:rFonts w:ascii="Arial" w:hAnsi="Arial" w:eastAsia="Arial" w:cs="Arial"/>
          <w:color w:val="333333"/>
          <w:sz w:val="20"/>
        </w:rPr>
        <w:t xml:space="preserve"> </w:t>
      </w:r>
      <w:r>
        <w:rPr>
          <w:rFonts w:ascii="Arial" w:hAnsi="Arial" w:eastAsia="Arial" w:cs="Arial"/>
          <w:sz w:val="20"/>
        </w:rPr>
      </w:r>
      <w:r>
        <w:rPr>
          <w:rFonts w:ascii="Arial" w:hAnsi="Arial" w:eastAsia="Arial" w:cs="Arial"/>
          <w:sz w:val="20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35" w:before="0"/>
        <w:ind w:right="0" w:firstLine="0" w:left="0"/>
        <w:jc w:val="both"/>
        <w:rPr>
          <w:rFonts w:ascii="Arial" w:hAnsi="Arial" w:eastAsia="Arial" w:cs="Arial"/>
          <w:sz w:val="20"/>
        </w:rPr>
      </w:pPr>
      <w:r>
        <w:rPr>
          <w:rFonts w:ascii="Arial" w:hAnsi="Arial" w:eastAsia="Arial" w:cs="Arial"/>
          <w:b/>
          <w:color w:val="333333"/>
          <w:sz w:val="20"/>
        </w:rPr>
        <w:t xml:space="preserve">- Iscrizioni alla prima classe della scuola secondaria di primo grado</w:t>
      </w:r>
      <w:r>
        <w:rPr>
          <w:rFonts w:ascii="Arial" w:hAnsi="Arial" w:eastAsia="Arial" w:cs="Arial"/>
          <w:sz w:val="20"/>
        </w:rPr>
      </w:r>
      <w:r>
        <w:rPr>
          <w:rFonts w:ascii="Arial" w:hAnsi="Arial" w:eastAsia="Arial" w:cs="Arial"/>
          <w:sz w:val="20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35" w:before="0"/>
        <w:ind w:right="0" w:firstLine="0" w:left="0"/>
        <w:jc w:val="both"/>
        <w:rPr>
          <w:rFonts w:ascii="Arial" w:hAnsi="Arial" w:eastAsia="Arial" w:cs="Arial"/>
          <w:sz w:val="20"/>
        </w:rPr>
      </w:pPr>
      <w:r>
        <w:rPr>
          <w:rFonts w:ascii="Arial" w:hAnsi="Arial" w:eastAsia="Arial" w:cs="Arial"/>
          <w:color w:val="333333"/>
          <w:sz w:val="20"/>
        </w:rPr>
        <w:t xml:space="preserve">Le iscrizioni alla prima classe della scuola secondaria di primo grado di alunni che abbiano conseguito o prevedano di conseguire l’ammissione o l’idoneità a tale classe si effettuano attraverso la pagina dedicata alle iscrizioni on line all’interno della </w:t>
      </w:r>
      <w:r>
        <w:rPr>
          <w:rFonts w:ascii="Arial" w:hAnsi="Arial" w:eastAsia="Arial" w:cs="Arial"/>
          <w:color w:val="333333"/>
          <w:sz w:val="20"/>
        </w:rPr>
        <w:t xml:space="preserve">Piattaforma Unica (https://unica.istruzione.gov.it/it/orientamento/iscrizioni) dalle ore 8:00 del 18 gennaio 2024 alle ore 20:00 del 10 febbraio 2024. Ministero dell’istruzione e del merito Dipartimento per il sistema educativo di istruzione e formazione D</w:t>
      </w:r>
      <w:r>
        <w:rPr>
          <w:rFonts w:ascii="Arial" w:hAnsi="Arial" w:eastAsia="Arial" w:cs="Arial"/>
          <w:color w:val="333333"/>
          <w:sz w:val="20"/>
        </w:rPr>
        <w:t xml:space="preserve">irezione generale per gli ordinamenti scolastici, la valutazione e l’internazionalizzazione del sistema nazionale di istruzione 12/26 All’atto dell’iscrizione i genitori e gli esercenti la responsabilità genitoriale esprimono le proprie opzioni rispetto al</w:t>
      </w:r>
      <w:r>
        <w:rPr>
          <w:rFonts w:ascii="Arial" w:hAnsi="Arial" w:eastAsia="Arial" w:cs="Arial"/>
          <w:color w:val="333333"/>
          <w:sz w:val="20"/>
        </w:rPr>
        <w:t xml:space="preserve">le possibili articolazioni dell’orario settimanale che, in base all’articolo 5 del decreto del Presidente della Repubblica 20 marzo 2009, n. 89, è così definito: 30 ore, oppure 36 ore elevabili fino a 40 ore (tempo prolungato) in presenza di servizi e stru</w:t>
      </w:r>
      <w:r>
        <w:rPr>
          <w:rFonts w:ascii="Arial" w:hAnsi="Arial" w:eastAsia="Arial" w:cs="Arial"/>
          <w:color w:val="333333"/>
          <w:sz w:val="20"/>
        </w:rPr>
        <w:t xml:space="preserve">tture idonee a consentire lo svolgimento obbligatorio di attività didattiche in fasce orarie pomeridiane (prosegue nelle pagine 12 e 13 della nota ministeriale).</w:t>
      </w:r>
      <w:r>
        <w:rPr>
          <w:rFonts w:ascii="Arial" w:hAnsi="Arial" w:eastAsia="Arial" w:cs="Arial"/>
          <w:sz w:val="20"/>
        </w:rPr>
      </w:r>
      <w:r>
        <w:rPr>
          <w:rFonts w:ascii="Arial" w:hAnsi="Arial" w:eastAsia="Arial" w:cs="Arial"/>
          <w:sz w:val="20"/>
        </w:rPr>
      </w:r>
    </w:p>
    <w:p>
      <w:pPr>
        <w:pBdr/>
        <w:spacing w:before="50"/>
        <w:ind w:right="149" w:left="5802"/>
        <w:jc w:val="center"/>
        <w:rPr>
          <w:b/>
          <w:bCs/>
          <w:sz w:val="27"/>
        </w:rPr>
      </w:pPr>
      <w:r>
        <w:rPr>
          <w:b/>
          <w:bCs/>
          <w:sz w:val="27"/>
        </w:rPr>
      </w:r>
      <w:r>
        <w:rPr>
          <w:b/>
          <w:bCs/>
          <w:sz w:val="27"/>
        </w:rPr>
      </w:r>
    </w:p>
    <w:sectPr>
      <w:footnotePr/>
      <w:endnotePr/>
      <w:type w:val="nextPage"/>
      <w:pgSz w:h="16840" w:orient="landscape" w:w="11910"/>
      <w:pgMar w:top="1040" w:right="740" w:bottom="280" w:left="1600" w:header="720" w:footer="72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Verdana">
    <w:panose1 w:val="020B060403050404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Microsoft Sans Serif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"/>
      <w:numFmt w:val="bullet"/>
      <w:pPr>
        <w:pBdr/>
        <w:spacing/>
        <w:ind w:hanging="360" w:left="108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80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52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324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96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68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40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612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840"/>
      </w:pPr>
      <w:rPr>
        <w:rFonts w:hint="default" w:ascii="Wingdings" w:hAnsi="Wingdings"/>
      </w:rPr>
      <w:start w:val="1"/>
      <w:suff w:val="space"/>
    </w:lvl>
  </w:abstractNum>
  <w:abstractNum w:abstractNumId="1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hint="default" w:ascii="Verdana" w:hAnsi="Verdana" w:eastAsia="Verdana" w:cs="Verdana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2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3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hint="default" w:ascii="Verdana" w:hAnsi="Verdana" w:eastAsia="Verdana" w:cs="Verdana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4">
    <w:lvl w:ilvl="0">
      <w:isLgl w:val="false"/>
      <w:lvlJc w:val="left"/>
      <w:lvlText w:val="%1)"/>
      <w:numFmt w:val="decimal"/>
      <w:pPr>
        <w:pBdr/>
        <w:spacing/>
        <w:ind w:hanging="315" w:left="821"/>
      </w:pPr>
      <w:rPr>
        <w:rFonts w:hint="default" w:ascii="Microsoft Sans Serif" w:hAnsi="Microsoft Sans Serif" w:eastAsia="Microsoft Sans Serif" w:cs="Microsoft Sans Serif"/>
        <w:color w:val="191919"/>
        <w:spacing w:val="-1"/>
        <w:sz w:val="27"/>
        <w:szCs w:val="27"/>
        <w:lang w:val="it-IT" w:eastAsia="en-US" w:bidi="ar-SA"/>
      </w:rPr>
      <w:start w:val="1"/>
      <w:suff w:val="space"/>
    </w:lvl>
    <w:lvl w:ilvl="1">
      <w:isLgl w:val="false"/>
      <w:lvlJc w:val="left"/>
      <w:lvlText w:val="•"/>
      <w:numFmt w:val="bullet"/>
      <w:pPr>
        <w:pBdr/>
        <w:spacing/>
        <w:ind w:hanging="315" w:left="1694"/>
      </w:pPr>
      <w:rPr>
        <w:rFonts w:hint="default"/>
        <w:lang w:val="it-IT" w:eastAsia="en-US" w:bidi="ar-SA"/>
      </w:rPr>
      <w:start w:val="1"/>
      <w:suff w:val="space"/>
    </w:lvl>
    <w:lvl w:ilvl="2">
      <w:isLgl w:val="false"/>
      <w:lvlJc w:val="left"/>
      <w:lvlText w:val="•"/>
      <w:numFmt w:val="bullet"/>
      <w:pPr>
        <w:pBdr/>
        <w:spacing/>
        <w:ind w:hanging="315" w:left="2569"/>
      </w:pPr>
      <w:rPr>
        <w:rFonts w:hint="default"/>
        <w:lang w:val="it-IT" w:eastAsia="en-US" w:bidi="ar-SA"/>
      </w:rPr>
      <w:start w:val="1"/>
      <w:suff w:val="space"/>
    </w:lvl>
    <w:lvl w:ilvl="3">
      <w:isLgl w:val="false"/>
      <w:lvlJc w:val="left"/>
      <w:lvlText w:val="•"/>
      <w:numFmt w:val="bullet"/>
      <w:pPr>
        <w:pBdr/>
        <w:spacing/>
        <w:ind w:hanging="315" w:left="3443"/>
      </w:pPr>
      <w:rPr>
        <w:rFonts w:hint="default"/>
        <w:lang w:val="it-IT" w:eastAsia="en-US" w:bidi="ar-SA"/>
      </w:rPr>
      <w:start w:val="1"/>
      <w:suff w:val="space"/>
    </w:lvl>
    <w:lvl w:ilvl="4">
      <w:isLgl w:val="false"/>
      <w:lvlJc w:val="left"/>
      <w:lvlText w:val="•"/>
      <w:numFmt w:val="bullet"/>
      <w:pPr>
        <w:pBdr/>
        <w:spacing/>
        <w:ind w:hanging="315" w:left="4318"/>
      </w:pPr>
      <w:rPr>
        <w:rFonts w:hint="default"/>
        <w:lang w:val="it-IT" w:eastAsia="en-US" w:bidi="ar-SA"/>
      </w:rPr>
      <w:start w:val="1"/>
      <w:suff w:val="space"/>
    </w:lvl>
    <w:lvl w:ilvl="5">
      <w:isLgl w:val="false"/>
      <w:lvlJc w:val="left"/>
      <w:lvlText w:val="•"/>
      <w:numFmt w:val="bullet"/>
      <w:pPr>
        <w:pBdr/>
        <w:spacing/>
        <w:ind w:hanging="315" w:left="5193"/>
      </w:pPr>
      <w:rPr>
        <w:rFonts w:hint="default"/>
        <w:lang w:val="it-IT" w:eastAsia="en-US" w:bidi="ar-SA"/>
      </w:rPr>
      <w:start w:val="1"/>
      <w:suff w:val="space"/>
    </w:lvl>
    <w:lvl w:ilvl="6">
      <w:isLgl w:val="false"/>
      <w:lvlJc w:val="left"/>
      <w:lvlText w:val="•"/>
      <w:numFmt w:val="bullet"/>
      <w:pPr>
        <w:pBdr/>
        <w:spacing/>
        <w:ind w:hanging="315" w:left="6067"/>
      </w:pPr>
      <w:rPr>
        <w:rFonts w:hint="default"/>
        <w:lang w:val="it-IT" w:eastAsia="en-US" w:bidi="ar-SA"/>
      </w:rPr>
      <w:start w:val="1"/>
      <w:suff w:val="space"/>
    </w:lvl>
    <w:lvl w:ilvl="7">
      <w:isLgl w:val="false"/>
      <w:lvlJc w:val="left"/>
      <w:lvlText w:val="•"/>
      <w:numFmt w:val="bullet"/>
      <w:pPr>
        <w:pBdr/>
        <w:spacing/>
        <w:ind w:hanging="315" w:left="6942"/>
      </w:pPr>
      <w:rPr>
        <w:rFonts w:hint="default"/>
        <w:lang w:val="it-IT" w:eastAsia="en-US" w:bidi="ar-SA"/>
      </w:rPr>
      <w:start w:val="1"/>
      <w:suff w:val="space"/>
    </w:lvl>
    <w:lvl w:ilvl="8">
      <w:isLgl w:val="false"/>
      <w:lvlJc w:val="left"/>
      <w:lvlText w:val="•"/>
      <w:numFmt w:val="bullet"/>
      <w:pPr>
        <w:pBdr/>
        <w:spacing/>
        <w:ind w:hanging="315" w:left="7816"/>
      </w:pPr>
      <w:rPr>
        <w:rFonts w:hint="default"/>
        <w:lang w:val="it-IT" w:eastAsia="en-US" w:bidi="ar-SA"/>
      </w:rPr>
      <w:start w:val="1"/>
      <w:suff w:val="space"/>
    </w:lvl>
  </w:abstractNum>
  <w:abstractNum w:abstractNumId="5">
    <w:lvl w:ilvl="0">
      <w:isLgl w:val="false"/>
      <w:lvlJc w:val="left"/>
      <w:lvlText w:val="–"/>
      <w:numFmt w:val="bullet"/>
      <w:pPr>
        <w:pBdr/>
        <w:spacing/>
        <w:ind w:hanging="226" w:left="810"/>
      </w:pPr>
      <w:rPr>
        <w:rFonts w:hint="default" w:ascii="Arial" w:hAnsi="Arial" w:eastAsia="Arial" w:cs="Arial"/>
        <w:b/>
        <w:bCs/>
        <w:color w:val="191919"/>
        <w:sz w:val="27"/>
        <w:szCs w:val="27"/>
        <w:lang w:val="it-IT" w:eastAsia="en-US" w:bidi="ar-SA"/>
      </w:rPr>
      <w:start w:val="1"/>
      <w:suff w:val="space"/>
    </w:lvl>
    <w:lvl w:ilvl="1">
      <w:isLgl w:val="false"/>
      <w:lvlJc w:val="left"/>
      <w:lvlText w:val="•"/>
      <w:numFmt w:val="bullet"/>
      <w:pPr>
        <w:pBdr/>
        <w:spacing/>
        <w:ind w:hanging="226" w:left="1676"/>
      </w:pPr>
      <w:rPr>
        <w:rFonts w:hint="default"/>
        <w:lang w:val="it-IT" w:eastAsia="en-US" w:bidi="ar-SA"/>
      </w:rPr>
      <w:start w:val="1"/>
      <w:suff w:val="space"/>
    </w:lvl>
    <w:lvl w:ilvl="2">
      <w:isLgl w:val="false"/>
      <w:lvlJc w:val="left"/>
      <w:lvlText w:val="•"/>
      <w:numFmt w:val="bullet"/>
      <w:pPr>
        <w:pBdr/>
        <w:spacing/>
        <w:ind w:hanging="226" w:left="2553"/>
      </w:pPr>
      <w:rPr>
        <w:rFonts w:hint="default"/>
        <w:lang w:val="it-IT" w:eastAsia="en-US" w:bidi="ar-SA"/>
      </w:rPr>
      <w:start w:val="1"/>
      <w:suff w:val="space"/>
    </w:lvl>
    <w:lvl w:ilvl="3">
      <w:isLgl w:val="false"/>
      <w:lvlJc w:val="left"/>
      <w:lvlText w:val="•"/>
      <w:numFmt w:val="bullet"/>
      <w:pPr>
        <w:pBdr/>
        <w:spacing/>
        <w:ind w:hanging="226" w:left="3429"/>
      </w:pPr>
      <w:rPr>
        <w:rFonts w:hint="default"/>
        <w:lang w:val="it-IT" w:eastAsia="en-US" w:bidi="ar-SA"/>
      </w:rPr>
      <w:start w:val="1"/>
      <w:suff w:val="space"/>
    </w:lvl>
    <w:lvl w:ilvl="4">
      <w:isLgl w:val="false"/>
      <w:lvlJc w:val="left"/>
      <w:lvlText w:val="•"/>
      <w:numFmt w:val="bullet"/>
      <w:pPr>
        <w:pBdr/>
        <w:spacing/>
        <w:ind w:hanging="226" w:left="4306"/>
      </w:pPr>
      <w:rPr>
        <w:rFonts w:hint="default"/>
        <w:lang w:val="it-IT" w:eastAsia="en-US" w:bidi="ar-SA"/>
      </w:rPr>
      <w:start w:val="1"/>
      <w:suff w:val="space"/>
    </w:lvl>
    <w:lvl w:ilvl="5">
      <w:isLgl w:val="false"/>
      <w:lvlJc w:val="left"/>
      <w:lvlText w:val="•"/>
      <w:numFmt w:val="bullet"/>
      <w:pPr>
        <w:pBdr/>
        <w:spacing/>
        <w:ind w:hanging="226" w:left="5183"/>
      </w:pPr>
      <w:rPr>
        <w:rFonts w:hint="default"/>
        <w:lang w:val="it-IT" w:eastAsia="en-US" w:bidi="ar-SA"/>
      </w:rPr>
      <w:start w:val="1"/>
      <w:suff w:val="space"/>
    </w:lvl>
    <w:lvl w:ilvl="6">
      <w:isLgl w:val="false"/>
      <w:lvlJc w:val="left"/>
      <w:lvlText w:val="•"/>
      <w:numFmt w:val="bullet"/>
      <w:pPr>
        <w:pBdr/>
        <w:spacing/>
        <w:ind w:hanging="226" w:left="6059"/>
      </w:pPr>
      <w:rPr>
        <w:rFonts w:hint="default"/>
        <w:lang w:val="it-IT" w:eastAsia="en-US" w:bidi="ar-SA"/>
      </w:rPr>
      <w:start w:val="1"/>
      <w:suff w:val="space"/>
    </w:lvl>
    <w:lvl w:ilvl="7">
      <w:isLgl w:val="false"/>
      <w:lvlJc w:val="left"/>
      <w:lvlText w:val="•"/>
      <w:numFmt w:val="bullet"/>
      <w:pPr>
        <w:pBdr/>
        <w:spacing/>
        <w:ind w:hanging="226" w:left="6936"/>
      </w:pPr>
      <w:rPr>
        <w:rFonts w:hint="default"/>
        <w:lang w:val="it-IT" w:eastAsia="en-US" w:bidi="ar-SA"/>
      </w:rPr>
      <w:start w:val="1"/>
      <w:suff w:val="space"/>
    </w:lvl>
    <w:lvl w:ilvl="8">
      <w:isLgl w:val="false"/>
      <w:lvlJc w:val="left"/>
      <w:lvlText w:val="•"/>
      <w:numFmt w:val="bullet"/>
      <w:pPr>
        <w:pBdr/>
        <w:spacing/>
        <w:ind w:hanging="226" w:left="7812"/>
      </w:pPr>
      <w:rPr>
        <w:rFonts w:hint="default"/>
        <w:lang w:val="it-IT" w:eastAsia="en-US" w:bidi="ar-SA"/>
      </w:rPr>
      <w:start w:val="1"/>
      <w:suff w:val="space"/>
    </w:lvl>
  </w:abstractNum>
  <w:abstractNum w:abstractNumId="6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abstractNum w:abstractNumId="7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abstractNum w:abstractNumId="8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9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10">
    <w:lvl w:ilvl="0">
      <w:isLgl w:val="false"/>
      <w:lvlJc w:val="left"/>
      <w:lvlText w:val=""/>
      <w:numFmt w:val="bullet"/>
      <w:pPr>
        <w:pBdr/>
        <w:spacing/>
        <w:ind w:hanging="232" w:left="810"/>
      </w:pPr>
      <w:rPr>
        <w:rFonts w:hint="default" w:ascii="Symbol" w:hAnsi="Symbol" w:eastAsia="Symbol" w:cs="Symbol"/>
        <w:sz w:val="22"/>
        <w:szCs w:val="22"/>
        <w:lang w:val="it-IT" w:eastAsia="en-US" w:bidi="ar-SA"/>
      </w:rPr>
      <w:start w:val="1"/>
      <w:suff w:val="space"/>
    </w:lvl>
    <w:lvl w:ilvl="1">
      <w:isLgl w:val="false"/>
      <w:lvlJc w:val="left"/>
      <w:lvlText w:val="•"/>
      <w:numFmt w:val="bullet"/>
      <w:pPr>
        <w:pBdr/>
        <w:spacing/>
        <w:ind w:hanging="232" w:left="1676"/>
      </w:pPr>
      <w:rPr>
        <w:rFonts w:hint="default"/>
        <w:lang w:val="it-IT" w:eastAsia="en-US" w:bidi="ar-SA"/>
      </w:rPr>
      <w:start w:val="1"/>
      <w:suff w:val="space"/>
    </w:lvl>
    <w:lvl w:ilvl="2">
      <w:isLgl w:val="false"/>
      <w:lvlJc w:val="left"/>
      <w:lvlText w:val="•"/>
      <w:numFmt w:val="bullet"/>
      <w:pPr>
        <w:pBdr/>
        <w:spacing/>
        <w:ind w:hanging="232" w:left="2553"/>
      </w:pPr>
      <w:rPr>
        <w:rFonts w:hint="default"/>
        <w:lang w:val="it-IT" w:eastAsia="en-US" w:bidi="ar-SA"/>
      </w:rPr>
      <w:start w:val="1"/>
      <w:suff w:val="space"/>
    </w:lvl>
    <w:lvl w:ilvl="3">
      <w:isLgl w:val="false"/>
      <w:lvlJc w:val="left"/>
      <w:lvlText w:val="•"/>
      <w:numFmt w:val="bullet"/>
      <w:pPr>
        <w:pBdr/>
        <w:spacing/>
        <w:ind w:hanging="232" w:left="3429"/>
      </w:pPr>
      <w:rPr>
        <w:rFonts w:hint="default"/>
        <w:lang w:val="it-IT" w:eastAsia="en-US" w:bidi="ar-SA"/>
      </w:rPr>
      <w:start w:val="1"/>
      <w:suff w:val="space"/>
    </w:lvl>
    <w:lvl w:ilvl="4">
      <w:isLgl w:val="false"/>
      <w:lvlJc w:val="left"/>
      <w:lvlText w:val="•"/>
      <w:numFmt w:val="bullet"/>
      <w:pPr>
        <w:pBdr/>
        <w:spacing/>
        <w:ind w:hanging="232" w:left="4306"/>
      </w:pPr>
      <w:rPr>
        <w:rFonts w:hint="default"/>
        <w:lang w:val="it-IT" w:eastAsia="en-US" w:bidi="ar-SA"/>
      </w:rPr>
      <w:start w:val="1"/>
      <w:suff w:val="space"/>
    </w:lvl>
    <w:lvl w:ilvl="5">
      <w:isLgl w:val="false"/>
      <w:lvlJc w:val="left"/>
      <w:lvlText w:val="•"/>
      <w:numFmt w:val="bullet"/>
      <w:pPr>
        <w:pBdr/>
        <w:spacing/>
        <w:ind w:hanging="232" w:left="5183"/>
      </w:pPr>
      <w:rPr>
        <w:rFonts w:hint="default"/>
        <w:lang w:val="it-IT" w:eastAsia="en-US" w:bidi="ar-SA"/>
      </w:rPr>
      <w:start w:val="1"/>
      <w:suff w:val="space"/>
    </w:lvl>
    <w:lvl w:ilvl="6">
      <w:isLgl w:val="false"/>
      <w:lvlJc w:val="left"/>
      <w:lvlText w:val="•"/>
      <w:numFmt w:val="bullet"/>
      <w:pPr>
        <w:pBdr/>
        <w:spacing/>
        <w:ind w:hanging="232" w:left="6059"/>
      </w:pPr>
      <w:rPr>
        <w:rFonts w:hint="default"/>
        <w:lang w:val="it-IT" w:eastAsia="en-US" w:bidi="ar-SA"/>
      </w:rPr>
      <w:start w:val="1"/>
      <w:suff w:val="space"/>
    </w:lvl>
    <w:lvl w:ilvl="7">
      <w:isLgl w:val="false"/>
      <w:lvlJc w:val="left"/>
      <w:lvlText w:val="•"/>
      <w:numFmt w:val="bullet"/>
      <w:pPr>
        <w:pBdr/>
        <w:spacing/>
        <w:ind w:hanging="232" w:left="6936"/>
      </w:pPr>
      <w:rPr>
        <w:rFonts w:hint="default"/>
        <w:lang w:val="it-IT" w:eastAsia="en-US" w:bidi="ar-SA"/>
      </w:rPr>
      <w:start w:val="1"/>
      <w:suff w:val="space"/>
    </w:lvl>
    <w:lvl w:ilvl="8">
      <w:isLgl w:val="false"/>
      <w:lvlJc w:val="left"/>
      <w:lvlText w:val="•"/>
      <w:numFmt w:val="bullet"/>
      <w:pPr>
        <w:pBdr/>
        <w:spacing/>
        <w:ind w:hanging="232" w:left="7812"/>
      </w:pPr>
      <w:rPr>
        <w:rFonts w:hint="default"/>
        <w:lang w:val="it-IT" w:eastAsia="en-US" w:bidi="ar-SA"/>
      </w:rPr>
      <w:start w:val="1"/>
      <w:suff w:val="space"/>
    </w:lvl>
  </w:abstractNum>
  <w:abstractNum w:abstractNumId="11">
    <w:lvl w:ilvl="0">
      <w:isLgl w:val="false"/>
      <w:lvlJc w:val="left"/>
      <w:lvlText w:val="•"/>
      <w:numFmt w:val="bullet"/>
      <w:pPr>
        <w:pBdr/>
        <w:spacing/>
        <w:ind w:hanging="360" w:left="720"/>
      </w:pPr>
      <w:rPr>
        <w:rFonts w:hint="default" w:ascii="Microsoft Sans Serif" w:hAnsi="Microsoft Sans Serif" w:eastAsia="Microsoft Sans Serif" w:cs="Microsoft Sans Serif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12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13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14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space"/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11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  <w:num w:numId="12">
    <w:abstractNumId w:val="9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hyphenationZone w:val="283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4">
    <w:name w:val="Heading 1"/>
    <w:basedOn w:val="859"/>
    <w:next w:val="859"/>
    <w:link w:val="685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685">
    <w:name w:val="Heading 1 Char"/>
    <w:basedOn w:val="860"/>
    <w:link w:val="68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686">
    <w:name w:val="Heading 2"/>
    <w:basedOn w:val="859"/>
    <w:next w:val="859"/>
    <w:link w:val="687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687">
    <w:name w:val="Heading 2 Char"/>
    <w:basedOn w:val="860"/>
    <w:link w:val="686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688">
    <w:name w:val="Heading 3"/>
    <w:basedOn w:val="859"/>
    <w:next w:val="859"/>
    <w:link w:val="689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689">
    <w:name w:val="Heading 3 Char"/>
    <w:basedOn w:val="860"/>
    <w:link w:val="688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690">
    <w:name w:val="Heading 4"/>
    <w:basedOn w:val="859"/>
    <w:next w:val="859"/>
    <w:link w:val="691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1">
    <w:name w:val="Heading 4 Char"/>
    <w:basedOn w:val="860"/>
    <w:link w:val="690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692">
    <w:name w:val="Heading 5"/>
    <w:basedOn w:val="859"/>
    <w:next w:val="859"/>
    <w:link w:val="693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3">
    <w:name w:val="Heading 5 Char"/>
    <w:basedOn w:val="860"/>
    <w:link w:val="692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694">
    <w:name w:val="Heading 6"/>
    <w:basedOn w:val="859"/>
    <w:next w:val="859"/>
    <w:link w:val="695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5">
    <w:name w:val="Heading 6 Char"/>
    <w:basedOn w:val="860"/>
    <w:link w:val="694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696">
    <w:name w:val="Heading 7"/>
    <w:basedOn w:val="859"/>
    <w:next w:val="859"/>
    <w:link w:val="697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7">
    <w:name w:val="Heading 7 Char"/>
    <w:basedOn w:val="860"/>
    <w:link w:val="696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98">
    <w:name w:val="Heading 8"/>
    <w:basedOn w:val="859"/>
    <w:next w:val="859"/>
    <w:link w:val="699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9">
    <w:name w:val="Heading 8 Char"/>
    <w:basedOn w:val="860"/>
    <w:link w:val="698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700">
    <w:name w:val="Heading 9"/>
    <w:basedOn w:val="859"/>
    <w:next w:val="859"/>
    <w:link w:val="701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1">
    <w:name w:val="Heading 9 Char"/>
    <w:basedOn w:val="860"/>
    <w:link w:val="700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702">
    <w:name w:val="No Spacing"/>
    <w:uiPriority w:val="1"/>
    <w:qFormat/>
    <w:pPr>
      <w:pBdr/>
      <w:spacing w:after="0" w:before="0" w:line="240" w:lineRule="auto"/>
      <w:ind/>
    </w:pPr>
  </w:style>
  <w:style w:type="character" w:styleId="703">
    <w:name w:val="Title Char"/>
    <w:basedOn w:val="860"/>
    <w:link w:val="865"/>
    <w:uiPriority w:val="10"/>
    <w:pPr>
      <w:pBdr/>
      <w:spacing/>
      <w:ind/>
    </w:pPr>
    <w:rPr>
      <w:sz w:val="48"/>
      <w:szCs w:val="48"/>
    </w:rPr>
  </w:style>
  <w:style w:type="paragraph" w:styleId="704">
    <w:name w:val="Subtitle"/>
    <w:basedOn w:val="859"/>
    <w:next w:val="859"/>
    <w:link w:val="705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705">
    <w:name w:val="Subtitle Char"/>
    <w:basedOn w:val="860"/>
    <w:link w:val="704"/>
    <w:uiPriority w:val="11"/>
    <w:pPr>
      <w:pBdr/>
      <w:spacing/>
      <w:ind/>
    </w:pPr>
    <w:rPr>
      <w:sz w:val="24"/>
      <w:szCs w:val="24"/>
    </w:rPr>
  </w:style>
  <w:style w:type="paragraph" w:styleId="706">
    <w:name w:val="Quote"/>
    <w:basedOn w:val="859"/>
    <w:next w:val="859"/>
    <w:link w:val="707"/>
    <w:uiPriority w:val="29"/>
    <w:qFormat/>
    <w:pPr>
      <w:pBdr/>
      <w:spacing/>
      <w:ind w:right="720" w:left="720"/>
    </w:pPr>
    <w:rPr>
      <w:i/>
    </w:rPr>
  </w:style>
  <w:style w:type="character" w:styleId="707">
    <w:name w:val="Quote Char"/>
    <w:link w:val="706"/>
    <w:uiPriority w:val="29"/>
    <w:pPr>
      <w:pBdr/>
      <w:spacing/>
      <w:ind/>
    </w:pPr>
    <w:rPr>
      <w:i/>
    </w:rPr>
  </w:style>
  <w:style w:type="paragraph" w:styleId="708">
    <w:name w:val="Intense Quote"/>
    <w:basedOn w:val="859"/>
    <w:next w:val="859"/>
    <w:link w:val="709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709">
    <w:name w:val="Intense Quote Char"/>
    <w:link w:val="708"/>
    <w:uiPriority w:val="30"/>
    <w:pPr>
      <w:pBdr/>
      <w:spacing/>
      <w:ind/>
    </w:pPr>
    <w:rPr>
      <w:i/>
    </w:rPr>
  </w:style>
  <w:style w:type="paragraph" w:styleId="710">
    <w:name w:val="Header"/>
    <w:basedOn w:val="859"/>
    <w:link w:val="711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711">
    <w:name w:val="Header Char"/>
    <w:basedOn w:val="860"/>
    <w:link w:val="710"/>
    <w:uiPriority w:val="99"/>
    <w:pPr>
      <w:pBdr/>
      <w:spacing/>
      <w:ind/>
    </w:pPr>
  </w:style>
  <w:style w:type="paragraph" w:styleId="712">
    <w:name w:val="Footer"/>
    <w:basedOn w:val="859"/>
    <w:link w:val="715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713">
    <w:name w:val="Footer Char"/>
    <w:basedOn w:val="860"/>
    <w:link w:val="712"/>
    <w:uiPriority w:val="99"/>
    <w:pPr>
      <w:pBdr/>
      <w:spacing/>
      <w:ind/>
    </w:pPr>
  </w:style>
  <w:style w:type="paragraph" w:styleId="714">
    <w:name w:val="Caption"/>
    <w:basedOn w:val="859"/>
    <w:next w:val="859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715">
    <w:name w:val="Caption Char"/>
    <w:basedOn w:val="714"/>
    <w:link w:val="712"/>
    <w:uiPriority w:val="99"/>
    <w:pPr>
      <w:pBdr/>
      <w:spacing/>
      <w:ind/>
    </w:pPr>
  </w:style>
  <w:style w:type="table" w:styleId="716">
    <w:name w:val="Table Grid"/>
    <w:basedOn w:val="861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Table Grid Light"/>
    <w:basedOn w:val="86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Plain Table 1"/>
    <w:basedOn w:val="86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Plain Table 2"/>
    <w:basedOn w:val="86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Plain Table 3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Plain Table 4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Plain Table 5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1 Light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1 Light - Accent 1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1 Light - Accent 2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1 Light - Accent 3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1 Light - Accent 4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1 Light - Accent 5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1 Light - Accent 6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2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2 - Accent 1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2 - Accent 2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2 - Accent 3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2 - Accent 4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2 - Accent 5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2 - Accent 6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3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3 - Accent 1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3 - Accent 2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3 - Accent 3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3 - Accent 4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Grid Table 3 - Accent 5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Grid Table 3 - Accent 6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Grid Table 4"/>
    <w:basedOn w:val="86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Grid Table 4 - Accent 1"/>
    <w:basedOn w:val="86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Grid Table 4 - Accent 2"/>
    <w:basedOn w:val="86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Grid Table 4 - Accent 3"/>
    <w:basedOn w:val="86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Grid Table 4 - Accent 4"/>
    <w:basedOn w:val="86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Grid Table 4 - Accent 5"/>
    <w:basedOn w:val="86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Grid Table 4 - Accent 6"/>
    <w:basedOn w:val="86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Grid Table 5 Dark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Grid Table 5 Dark- Accent 1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Grid Table 5 Dark - Accent 2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Grid Table 5 Dark - Accent 3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Grid Table 5 Dark- Accent 4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Grid Table 5 Dark - Accent 5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Grid Table 5 Dark - Accent 6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Grid Table 6 Colorful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Grid Table 6 Colorful - Accent 1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Grid Table 6 Colorful - Accent 2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Grid Table 6 Colorful - Accent 3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Grid Table 6 Colorful - Accent 4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Grid Table 6 Colorful - Accent 5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Grid Table 6 Colorful - Accent 6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Grid Table 7 Colorful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Grid Table 7 Colorful - Accent 1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Grid Table 7 Colorful - Accent 2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Grid Table 7 Colorful - Accent 3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Grid Table 7 Colorful - Accent 4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Grid Table 7 Colorful - Accent 5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Grid Table 7 Colorful - Accent 6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1 Light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1 Light - Accent 1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1 Light - Accent 2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1 Light - Accent 3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1 Light - Accent 4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1 Light - Accent 5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1 Light - Accent 6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2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2 - Accent 1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2 - Accent 2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2 - Accent 3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2 - Accent 4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2 - Accent 5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2 - Accent 6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3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3 - Accent 1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3 - Accent 2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3 - Accent 3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3 - Accent 4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st Table 3 - Accent 5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st Table 3 - Accent 6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st Table 4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st Table 4 - Accent 1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st Table 4 - Accent 2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st Table 4 - Accent 3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st Table 4 - Accent 4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st Table 4 - Accent 5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List Table 4 - Accent 6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List Table 5 Dark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List Table 5 Dark - Accent 1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List Table 5 Dark - Accent 2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List Table 5 Dark - Accent 3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List Table 5 Dark - Accent 4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List Table 5 Dark - Accent 5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List Table 5 Dark - Accent 6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List Table 6 Colorful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List Table 6 Colorful - Accent 1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List Table 6 Colorful - Accent 2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List Table 6 Colorful - Accent 3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List Table 6 Colorful - Accent 4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List Table 6 Colorful - Accent 5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List Table 6 Colorful - Accent 6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List Table 7 Colorful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List Table 7 Colorful - Accent 1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List Table 7 Colorful - Accent 2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List Table 7 Colorful - Accent 3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8">
    <w:name w:val="List Table 7 Colorful - Accent 4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9">
    <w:name w:val="List Table 7 Colorful - Accent 5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20">
    <w:name w:val="List Table 7 Colorful - Accent 6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21">
    <w:name w:val="Lined - Accent"/>
    <w:basedOn w:val="86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>
    <w:name w:val="Lined - Accent 1"/>
    <w:basedOn w:val="86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>
    <w:name w:val="Lined - Accent 2"/>
    <w:basedOn w:val="86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4">
    <w:name w:val="Lined - Accent 3"/>
    <w:basedOn w:val="86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5">
    <w:name w:val="Lined - Accent 4"/>
    <w:basedOn w:val="86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6">
    <w:name w:val="Lined - Accent 5"/>
    <w:basedOn w:val="86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7">
    <w:name w:val="Lined - Accent 6"/>
    <w:basedOn w:val="86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8">
    <w:name w:val="Bordered &amp; Lined - Accent"/>
    <w:basedOn w:val="86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9">
    <w:name w:val="Bordered &amp; Lined - Accent 1"/>
    <w:basedOn w:val="86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0">
    <w:name w:val="Bordered &amp; Lined - Accent 2"/>
    <w:basedOn w:val="86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1">
    <w:name w:val="Bordered &amp; Lined - Accent 3"/>
    <w:basedOn w:val="86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2">
    <w:name w:val="Bordered &amp; Lined - Accent 4"/>
    <w:basedOn w:val="86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3">
    <w:name w:val="Bordered &amp; Lined - Accent 5"/>
    <w:basedOn w:val="86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4">
    <w:name w:val="Bordered &amp; Lined - Accent 6"/>
    <w:basedOn w:val="86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5">
    <w:name w:val="Bordered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6">
    <w:name w:val="Bordered - Accent 1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7">
    <w:name w:val="Bordered - Accent 2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8">
    <w:name w:val="Bordered - Accent 3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>
    <w:name w:val="Bordered - Accent 4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>
    <w:name w:val="Bordered - Accent 5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1">
    <w:name w:val="Bordered - Accent 6"/>
    <w:basedOn w:val="86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42">
    <w:name w:val="footnote text"/>
    <w:basedOn w:val="859"/>
    <w:link w:val="843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43">
    <w:name w:val="Footnote Text Char"/>
    <w:link w:val="842"/>
    <w:uiPriority w:val="99"/>
    <w:pPr>
      <w:pBdr/>
      <w:spacing/>
      <w:ind/>
    </w:pPr>
    <w:rPr>
      <w:sz w:val="18"/>
    </w:rPr>
  </w:style>
  <w:style w:type="character" w:styleId="844">
    <w:name w:val="footnote reference"/>
    <w:basedOn w:val="860"/>
    <w:uiPriority w:val="99"/>
    <w:unhideWhenUsed/>
    <w:pPr>
      <w:pBdr/>
      <w:spacing/>
      <w:ind/>
    </w:pPr>
    <w:rPr>
      <w:vertAlign w:val="superscript"/>
    </w:rPr>
  </w:style>
  <w:style w:type="paragraph" w:styleId="845">
    <w:name w:val="endnote text"/>
    <w:basedOn w:val="859"/>
    <w:link w:val="846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46">
    <w:name w:val="Endnote Text Char"/>
    <w:link w:val="845"/>
    <w:uiPriority w:val="99"/>
    <w:pPr>
      <w:pBdr/>
      <w:spacing/>
      <w:ind/>
    </w:pPr>
    <w:rPr>
      <w:sz w:val="20"/>
    </w:rPr>
  </w:style>
  <w:style w:type="character" w:styleId="847">
    <w:name w:val="endnote reference"/>
    <w:basedOn w:val="860"/>
    <w:uiPriority w:val="99"/>
    <w:semiHidden/>
    <w:unhideWhenUsed/>
    <w:pPr>
      <w:pBdr/>
      <w:spacing/>
      <w:ind/>
    </w:pPr>
    <w:rPr>
      <w:vertAlign w:val="superscript"/>
    </w:rPr>
  </w:style>
  <w:style w:type="paragraph" w:styleId="848">
    <w:name w:val="toc 1"/>
    <w:basedOn w:val="859"/>
    <w:next w:val="859"/>
    <w:uiPriority w:val="39"/>
    <w:unhideWhenUsed/>
    <w:pPr>
      <w:pBdr/>
      <w:spacing w:after="57"/>
      <w:ind w:right="0" w:firstLine="0" w:left="0"/>
    </w:pPr>
  </w:style>
  <w:style w:type="paragraph" w:styleId="849">
    <w:name w:val="toc 2"/>
    <w:basedOn w:val="859"/>
    <w:next w:val="859"/>
    <w:uiPriority w:val="39"/>
    <w:unhideWhenUsed/>
    <w:pPr>
      <w:pBdr/>
      <w:spacing w:after="57"/>
      <w:ind w:right="0" w:firstLine="0" w:left="283"/>
    </w:pPr>
  </w:style>
  <w:style w:type="paragraph" w:styleId="850">
    <w:name w:val="toc 3"/>
    <w:basedOn w:val="859"/>
    <w:next w:val="859"/>
    <w:uiPriority w:val="39"/>
    <w:unhideWhenUsed/>
    <w:pPr>
      <w:pBdr/>
      <w:spacing w:after="57"/>
      <w:ind w:right="0" w:firstLine="0" w:left="567"/>
    </w:pPr>
  </w:style>
  <w:style w:type="paragraph" w:styleId="851">
    <w:name w:val="toc 4"/>
    <w:basedOn w:val="859"/>
    <w:next w:val="859"/>
    <w:uiPriority w:val="39"/>
    <w:unhideWhenUsed/>
    <w:pPr>
      <w:pBdr/>
      <w:spacing w:after="57"/>
      <w:ind w:right="0" w:firstLine="0" w:left="850"/>
    </w:pPr>
  </w:style>
  <w:style w:type="paragraph" w:styleId="852">
    <w:name w:val="toc 5"/>
    <w:basedOn w:val="859"/>
    <w:next w:val="859"/>
    <w:uiPriority w:val="39"/>
    <w:unhideWhenUsed/>
    <w:pPr>
      <w:pBdr/>
      <w:spacing w:after="57"/>
      <w:ind w:right="0" w:firstLine="0" w:left="1134"/>
    </w:pPr>
  </w:style>
  <w:style w:type="paragraph" w:styleId="853">
    <w:name w:val="toc 6"/>
    <w:basedOn w:val="859"/>
    <w:next w:val="859"/>
    <w:uiPriority w:val="39"/>
    <w:unhideWhenUsed/>
    <w:pPr>
      <w:pBdr/>
      <w:spacing w:after="57"/>
      <w:ind w:right="0" w:firstLine="0" w:left="1417"/>
    </w:pPr>
  </w:style>
  <w:style w:type="paragraph" w:styleId="854">
    <w:name w:val="toc 7"/>
    <w:basedOn w:val="859"/>
    <w:next w:val="859"/>
    <w:uiPriority w:val="39"/>
    <w:unhideWhenUsed/>
    <w:pPr>
      <w:pBdr/>
      <w:spacing w:after="57"/>
      <w:ind w:right="0" w:firstLine="0" w:left="1701"/>
    </w:pPr>
  </w:style>
  <w:style w:type="paragraph" w:styleId="855">
    <w:name w:val="toc 8"/>
    <w:basedOn w:val="859"/>
    <w:next w:val="859"/>
    <w:uiPriority w:val="39"/>
    <w:unhideWhenUsed/>
    <w:pPr>
      <w:pBdr/>
      <w:spacing w:after="57"/>
      <w:ind w:right="0" w:firstLine="0" w:left="1984"/>
    </w:pPr>
  </w:style>
  <w:style w:type="paragraph" w:styleId="856">
    <w:name w:val="toc 9"/>
    <w:basedOn w:val="859"/>
    <w:next w:val="859"/>
    <w:uiPriority w:val="39"/>
    <w:unhideWhenUsed/>
    <w:pPr>
      <w:pBdr/>
      <w:spacing w:after="57"/>
      <w:ind w:right="0" w:firstLine="0" w:left="2268"/>
    </w:pPr>
  </w:style>
  <w:style w:type="paragraph" w:styleId="857">
    <w:name w:val="TOC Heading"/>
    <w:uiPriority w:val="39"/>
    <w:unhideWhenUsed/>
    <w:pPr>
      <w:pBdr/>
      <w:spacing/>
      <w:ind/>
    </w:pPr>
  </w:style>
  <w:style w:type="paragraph" w:styleId="858">
    <w:name w:val="table of figures"/>
    <w:basedOn w:val="859"/>
    <w:next w:val="859"/>
    <w:uiPriority w:val="99"/>
    <w:unhideWhenUsed/>
    <w:pPr>
      <w:pBdr/>
      <w:spacing w:after="0" w:afterAutospacing="0"/>
      <w:ind/>
    </w:pPr>
  </w:style>
  <w:style w:type="paragraph" w:styleId="859" w:default="1">
    <w:name w:val="Normal"/>
    <w:qFormat/>
    <w:pPr>
      <w:pBdr/>
      <w:spacing/>
      <w:ind/>
    </w:pPr>
    <w:rPr>
      <w:rFonts w:ascii="Microsoft Sans Serif" w:hAnsi="Microsoft Sans Serif" w:eastAsia="Microsoft Sans Serif" w:cs="Microsoft Sans Serif"/>
      <w:lang w:val="it-IT"/>
    </w:rPr>
  </w:style>
  <w:style w:type="character" w:styleId="860" w:default="1">
    <w:name w:val="Default Paragraph Font"/>
    <w:uiPriority w:val="1"/>
    <w:semiHidden/>
    <w:unhideWhenUsed/>
    <w:pPr>
      <w:pBdr/>
      <w:spacing/>
      <w:ind/>
    </w:pPr>
  </w:style>
  <w:style w:type="table" w:styleId="861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62" w:default="1">
    <w:name w:val="No List"/>
    <w:uiPriority w:val="99"/>
    <w:semiHidden/>
    <w:unhideWhenUsed/>
    <w:pPr>
      <w:pBdr/>
      <w:spacing/>
      <w:ind/>
    </w:pPr>
  </w:style>
  <w:style w:type="table" w:styleId="863" w:customStyle="1">
    <w:name w:val="Table Normal"/>
    <w:uiPriority w:val="2"/>
    <w:semiHidden/>
    <w:unhideWhenUsed/>
    <w:qFormat/>
    <w:pPr>
      <w:pBdr/>
      <w:spacing/>
      <w:ind/>
    </w:pPr>
    <w:tblPr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64">
    <w:name w:val="Body Text"/>
    <w:basedOn w:val="859"/>
    <w:link w:val="871"/>
    <w:uiPriority w:val="1"/>
    <w:qFormat/>
    <w:pPr>
      <w:pBdr/>
      <w:spacing/>
      <w:ind/>
      <w:jc w:val="both"/>
    </w:pPr>
    <w:rPr>
      <w:sz w:val="27"/>
      <w:szCs w:val="27"/>
    </w:rPr>
  </w:style>
  <w:style w:type="paragraph" w:styleId="865">
    <w:name w:val="Title"/>
    <w:basedOn w:val="859"/>
    <w:uiPriority w:val="10"/>
    <w:qFormat/>
    <w:pPr>
      <w:pBdr/>
      <w:spacing/>
      <w:ind w:right="446" w:left="2385"/>
      <w:jc w:val="center"/>
    </w:pPr>
    <w:rPr>
      <w:rFonts w:ascii="Tahoma" w:hAnsi="Tahoma" w:eastAsia="Tahoma" w:cs="Tahoma"/>
      <w:b/>
      <w:bCs/>
      <w:sz w:val="28"/>
      <w:szCs w:val="28"/>
    </w:rPr>
  </w:style>
  <w:style w:type="paragraph" w:styleId="866">
    <w:name w:val="List Paragraph"/>
    <w:basedOn w:val="859"/>
    <w:uiPriority w:val="1"/>
    <w:qFormat/>
    <w:pPr>
      <w:pBdr/>
      <w:spacing/>
      <w:ind w:right="108" w:hanging="360" w:left="809"/>
      <w:jc w:val="both"/>
    </w:pPr>
  </w:style>
  <w:style w:type="paragraph" w:styleId="867" w:customStyle="1">
    <w:name w:val="Table Paragraph"/>
    <w:basedOn w:val="859"/>
    <w:uiPriority w:val="1"/>
    <w:qFormat/>
    <w:pPr>
      <w:pBdr/>
      <w:spacing/>
      <w:ind/>
    </w:pPr>
  </w:style>
  <w:style w:type="character" w:styleId="868">
    <w:name w:val="Hyperlink"/>
    <w:basedOn w:val="860"/>
    <w:uiPriority w:val="99"/>
    <w:unhideWhenUsed/>
    <w:pPr>
      <w:pBdr/>
      <w:spacing/>
      <w:ind/>
    </w:pPr>
    <w:rPr>
      <w:color w:val="0000ff" w:themeColor="hyperlink"/>
      <w:u w:val="single"/>
    </w:rPr>
  </w:style>
  <w:style w:type="character" w:styleId="869">
    <w:name w:val="Unresolved Mention"/>
    <w:basedOn w:val="860"/>
    <w:uiPriority w:val="99"/>
    <w:semiHidden/>
    <w:unhideWhenUsed/>
    <w:pPr>
      <w:pBdr/>
      <w:spacing/>
      <w:ind/>
    </w:pPr>
    <w:rPr>
      <w:color w:val="605e5c"/>
      <w:shd w:val="clear" w:color="auto" w:fill="e1dfdd"/>
    </w:rPr>
  </w:style>
  <w:style w:type="character" w:styleId="870">
    <w:name w:val="FollowedHyperlink"/>
    <w:basedOn w:val="860"/>
    <w:uiPriority w:val="99"/>
    <w:semiHidden/>
    <w:unhideWhenUsed/>
    <w:pPr>
      <w:pBdr/>
      <w:spacing/>
      <w:ind/>
    </w:pPr>
    <w:rPr>
      <w:color w:val="800080" w:themeColor="followedHyperlink"/>
      <w:u w:val="single"/>
    </w:rPr>
  </w:style>
  <w:style w:type="character" w:styleId="871" w:customStyle="1">
    <w:name w:val="Corpo testo Carattere"/>
    <w:basedOn w:val="860"/>
    <w:link w:val="864"/>
    <w:uiPriority w:val="1"/>
    <w:pPr>
      <w:pBdr/>
      <w:spacing/>
      <w:ind/>
    </w:pPr>
    <w:rPr>
      <w:rFonts w:ascii="Microsoft Sans Serif" w:hAnsi="Microsoft Sans Serif" w:eastAsia="Microsoft Sans Serif" w:cs="Microsoft Sans Serif"/>
      <w:sz w:val="27"/>
      <w:szCs w:val="27"/>
      <w:lang w:val="it-I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yperlink" Target="mailto:tvic81900r@istruzione.it" TargetMode="External"/><Relationship Id="rId13" Type="http://schemas.openxmlformats.org/officeDocument/2006/relationships/hyperlink" Target="mailto:tvic81900r@pec.istruzione.it" TargetMode="External"/><Relationship Id="rId14" Type="http://schemas.openxmlformats.org/officeDocument/2006/relationships/hyperlink" Target="http://www.icresana.edu.it/" TargetMode="External"/><Relationship Id="rId15" Type="http://schemas.openxmlformats.org/officeDocument/2006/relationships/hyperlink" Target="https://www.icresana.edu.it/ic/images/Criteri_ammissione_classi_prime.pdf" TargetMode="External"/><Relationship Id="rId16" Type="http://schemas.openxmlformats.org/officeDocument/2006/relationships/hyperlink" Target="https://www.icresana.edu.it/ic/images/Nota_Ministeriale_Iscrizioni_24_25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2F255-1ABB-4281-BCF6-C034D432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ut06</dc:creator>
  <cp:revision>5</cp:revision>
  <dcterms:created xsi:type="dcterms:W3CDTF">2023-12-20T11:30:00Z</dcterms:created>
  <dcterms:modified xsi:type="dcterms:W3CDTF">2024-01-02T09:53:13Z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Creator">
    <vt:lpwstr>ONLYOFFICE/7.5.1.23</vt:lpwstr>
  </property>
  <property fmtid="{D5CDD505-2E9C-101B-9397-08002B2CF9AE}" pid="4" name="LastSaved">
    <vt:filetime>2023-11-29T00:00:00Z</vt:filetime>
  </property>
</Properties>
</file>